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F9" w:rsidRPr="00BB474B" w:rsidRDefault="005B35F9" w:rsidP="005B35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6572250" cy="9029700"/>
            <wp:effectExtent l="0" t="0" r="0" b="0"/>
            <wp:docPr id="1" name="Рисунок 1" descr="C:\Users\admin\Pictures\2016-11-04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11-04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BB474B">
        <w:rPr>
          <w:rFonts w:ascii="Times New Roman" w:hAnsi="Times New Roman"/>
          <w:sz w:val="24"/>
          <w:szCs w:val="24"/>
        </w:rPr>
        <w:t xml:space="preserve"> </w:t>
      </w:r>
    </w:p>
    <w:p w:rsidR="00BF741C" w:rsidRPr="00BB474B" w:rsidRDefault="00BF741C" w:rsidP="00BF7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lastRenderedPageBreak/>
        <w:t xml:space="preserve">а высоком качественном </w:t>
      </w:r>
      <w:proofErr w:type="gramStart"/>
      <w:r w:rsidRPr="00BB474B">
        <w:rPr>
          <w:rFonts w:ascii="Times New Roman" w:hAnsi="Times New Roman"/>
          <w:sz w:val="24"/>
          <w:szCs w:val="24"/>
        </w:rPr>
        <w:t>уровне</w:t>
      </w:r>
      <w:proofErr w:type="gramEnd"/>
      <w:r w:rsidRPr="00BB474B">
        <w:rPr>
          <w:rFonts w:ascii="Times New Roman" w:hAnsi="Times New Roman"/>
          <w:sz w:val="24"/>
          <w:szCs w:val="24"/>
        </w:rPr>
        <w:t>;</w:t>
      </w:r>
    </w:p>
    <w:p w:rsidR="00BF741C" w:rsidRPr="00BB474B" w:rsidRDefault="00BF741C" w:rsidP="00BF7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определение перспективных направлений функционирования и развития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BF741C" w:rsidRPr="00BB474B" w:rsidRDefault="00BF741C" w:rsidP="00BF7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привлечение общественности к решению вопросов развития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BF741C" w:rsidRPr="00BB474B" w:rsidRDefault="00BF741C" w:rsidP="00BF7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создание оптимальных условий для осуществления образовательного процесса, развивающей и досуговой деятельности;</w:t>
      </w:r>
    </w:p>
    <w:p w:rsidR="00BF741C" w:rsidRPr="00BB474B" w:rsidRDefault="00BF741C" w:rsidP="00BF7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решение вопросов, связанных с развитием образовательной среды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BF741C" w:rsidRPr="00BB474B" w:rsidRDefault="00BF741C" w:rsidP="00BF7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решение вопросов о необходимости регламентации локальными актами отдельных аспектов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BF741C" w:rsidRPr="00BB474B" w:rsidRDefault="00BF741C" w:rsidP="00BF7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помощь администрации в разработке локальных актов</w:t>
      </w:r>
      <w:r w:rsidRPr="00BF74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BF741C" w:rsidRPr="00BB474B" w:rsidRDefault="00BF741C" w:rsidP="00BF7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разрешение проблемных (конфликтных) ситуаций с участниками образовательного процесса в пределах своей компетенции;</w:t>
      </w:r>
    </w:p>
    <w:p w:rsidR="00BF741C" w:rsidRPr="00BB474B" w:rsidRDefault="00BF741C" w:rsidP="00BF7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внесение предложений по </w:t>
      </w:r>
      <w:r w:rsidRPr="00BB474B">
        <w:rPr>
          <w:rFonts w:ascii="Times New Roman" w:hAnsi="Times New Roman"/>
          <w:sz w:val="24"/>
          <w:szCs w:val="24"/>
        </w:rPr>
        <w:t xml:space="preserve">вопросам охраны и безопасности условий образовательного процесса и трудовой деятельности, охраны жизни и здоровья обучающихся и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BB474B">
        <w:rPr>
          <w:rFonts w:ascii="Times New Roman" w:hAnsi="Times New Roman"/>
          <w:sz w:val="24"/>
          <w:szCs w:val="24"/>
        </w:rPr>
        <w:t>;</w:t>
      </w:r>
    </w:p>
    <w:p w:rsidR="00BF741C" w:rsidRPr="00BB474B" w:rsidRDefault="00BF741C" w:rsidP="00BF7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принятие мер по защите чести, достоинства и профессиональной репутации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BB474B">
        <w:rPr>
          <w:rFonts w:ascii="Times New Roman" w:hAnsi="Times New Roman"/>
          <w:sz w:val="24"/>
          <w:szCs w:val="24"/>
        </w:rPr>
        <w:t>, предупреждение противоправного вмешательства в их трудовую деятельность;</w:t>
      </w:r>
    </w:p>
    <w:p w:rsidR="00BF741C" w:rsidRPr="00BB474B" w:rsidRDefault="00BF741C" w:rsidP="00BF7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внесение предложений по формированию фонда оплаты труда, порядка стимулирования труда работников</w:t>
      </w:r>
      <w:r w:rsidRPr="00BF74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BB474B">
        <w:rPr>
          <w:rFonts w:ascii="Times New Roman" w:hAnsi="Times New Roman"/>
          <w:sz w:val="24"/>
          <w:szCs w:val="24"/>
        </w:rPr>
        <w:t>;</w:t>
      </w:r>
    </w:p>
    <w:p w:rsidR="00BF741C" w:rsidRPr="00BB474B" w:rsidRDefault="00BF741C" w:rsidP="00BF7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внесение предложений по порядку и условиям предоставления социальных гарантий и льгот обучающимся и работникам в пределах компетенции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BB474B">
        <w:rPr>
          <w:rFonts w:ascii="Times New Roman" w:hAnsi="Times New Roman"/>
          <w:sz w:val="24"/>
          <w:szCs w:val="24"/>
        </w:rPr>
        <w:t>;</w:t>
      </w:r>
    </w:p>
    <w:p w:rsidR="00BF741C" w:rsidRPr="00BB474B" w:rsidRDefault="00BF741C" w:rsidP="00BF7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внесение предложений о поощрении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BB474B">
        <w:rPr>
          <w:rFonts w:ascii="Times New Roman" w:hAnsi="Times New Roman"/>
          <w:sz w:val="24"/>
          <w:szCs w:val="24"/>
        </w:rPr>
        <w:t>;</w:t>
      </w:r>
    </w:p>
    <w:p w:rsidR="00BF741C" w:rsidRPr="00BB474B" w:rsidRDefault="00BF741C" w:rsidP="00BF7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направление ходатайств, писем в различные административные органы, общественные организации и др. по вопросам, относящимся к оптимизации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и повышения качества оказываемых образовательных услуг.</w:t>
      </w:r>
    </w:p>
    <w:p w:rsidR="00BF741C" w:rsidRPr="00BB474B" w:rsidRDefault="00BF741C" w:rsidP="00BF741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741C" w:rsidRPr="00BB474B" w:rsidRDefault="00BF741C" w:rsidP="00BF74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3. Компетенция Общего собрания</w:t>
      </w:r>
    </w:p>
    <w:p w:rsidR="00BF741C" w:rsidRPr="00BB474B" w:rsidRDefault="00BF741C" w:rsidP="00BF741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В компетенцию Общего собрания входит:</w:t>
      </w:r>
    </w:p>
    <w:p w:rsidR="00BF741C" w:rsidRDefault="00BF741C" w:rsidP="00BF7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обсуждение локальных нормативных актов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F741C" w:rsidRDefault="00BF741C" w:rsidP="00BF7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обсуждение программы развития</w:t>
      </w:r>
      <w:r w:rsidRPr="00BF74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F741C" w:rsidRPr="008A7676" w:rsidRDefault="00BF741C" w:rsidP="00BF7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внесение предложений об организации сотрудничества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с другими образовательными и иными организациями социальной сферы, в том числе при реализации образовательных программ ОО и организации воспитательного процесса, досуговой деятельности;</w:t>
      </w:r>
      <w:r w:rsidRPr="008A7676">
        <w:t xml:space="preserve"> </w:t>
      </w:r>
    </w:p>
    <w:p w:rsidR="00BF741C" w:rsidRPr="008A7676" w:rsidRDefault="00BF741C" w:rsidP="00BF7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7676">
        <w:rPr>
          <w:rFonts w:ascii="Times New Roman" w:hAnsi="Times New Roman"/>
          <w:color w:val="000000"/>
          <w:sz w:val="24"/>
          <w:szCs w:val="24"/>
        </w:rPr>
        <w:t xml:space="preserve">содействие  организации  и  улучшению  условий  труда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F741C" w:rsidRPr="00BB474B" w:rsidRDefault="00BF741C" w:rsidP="00BF7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заслушивание публичного доклада руководителя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BB474B">
        <w:rPr>
          <w:rFonts w:ascii="Times New Roman" w:hAnsi="Times New Roman"/>
          <w:color w:val="000000"/>
          <w:sz w:val="24"/>
          <w:szCs w:val="24"/>
        </w:rPr>
        <w:t>, его обсуждение;</w:t>
      </w:r>
    </w:p>
    <w:p w:rsidR="00BF741C" w:rsidRPr="00BB474B" w:rsidRDefault="00BF741C" w:rsidP="00BF7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участие в разработке положений Коллективного договора. </w:t>
      </w:r>
    </w:p>
    <w:p w:rsidR="00BF741C" w:rsidRPr="00BB474B" w:rsidRDefault="00BF741C" w:rsidP="00BF74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741C" w:rsidRPr="00BB474B" w:rsidRDefault="00BF741C" w:rsidP="00BF741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4. Организация деятельности Общего собрания</w:t>
      </w:r>
    </w:p>
    <w:p w:rsidR="00BF741C" w:rsidRPr="00BB474B" w:rsidRDefault="00BF741C" w:rsidP="00BF741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Pr="00BB474B">
        <w:rPr>
          <w:rFonts w:ascii="Times New Roman" w:hAnsi="Times New Roman"/>
          <w:sz w:val="24"/>
          <w:szCs w:val="24"/>
        </w:rPr>
        <w:t xml:space="preserve">В состав Общего собрания входят все работники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BB474B">
        <w:rPr>
          <w:rFonts w:ascii="Times New Roman" w:hAnsi="Times New Roman"/>
          <w:sz w:val="24"/>
          <w:szCs w:val="24"/>
        </w:rPr>
        <w:t>.</w:t>
      </w:r>
    </w:p>
    <w:p w:rsidR="00BF741C" w:rsidRPr="00BB474B" w:rsidRDefault="00BF741C" w:rsidP="00BF741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BB474B">
        <w:rPr>
          <w:rFonts w:ascii="Times New Roman" w:hAnsi="Times New Roman"/>
          <w:sz w:val="24"/>
          <w:szCs w:val="24"/>
        </w:rPr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BF741C" w:rsidRPr="00BB474B" w:rsidRDefault="00BF741C" w:rsidP="00BF741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BF741C" w:rsidRPr="00BB474B" w:rsidRDefault="00BF741C" w:rsidP="00BF741C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4.4. </w:t>
      </w:r>
      <w:r w:rsidRPr="00BB474B">
        <w:rPr>
          <w:rFonts w:ascii="Times New Roman" w:hAnsi="Times New Roman"/>
          <w:sz w:val="24"/>
          <w:szCs w:val="24"/>
        </w:rPr>
        <w:t>Председатель Общего собрания:</w:t>
      </w:r>
    </w:p>
    <w:p w:rsidR="00BF741C" w:rsidRPr="009B16FD" w:rsidRDefault="00BF741C" w:rsidP="00BF7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организует деятельность Общего собрания;</w:t>
      </w:r>
    </w:p>
    <w:p w:rsidR="00BF741C" w:rsidRPr="009B16FD" w:rsidRDefault="00BF741C" w:rsidP="00BF7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 xml:space="preserve">информирует членов общего собрания о предстоящем заседании не менее чем </w:t>
      </w:r>
      <w:proofErr w:type="gramStart"/>
      <w:r w:rsidRPr="009B16FD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9B16FD">
        <w:rPr>
          <w:rFonts w:ascii="Times New Roman" w:hAnsi="Times New Roman"/>
          <w:color w:val="000000"/>
          <w:sz w:val="24"/>
          <w:szCs w:val="24"/>
        </w:rPr>
        <w:t xml:space="preserve"> ___ </w:t>
      </w:r>
    </w:p>
    <w:p w:rsidR="00BF741C" w:rsidRPr="009B16FD" w:rsidRDefault="00BF741C" w:rsidP="00BF7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организует подготовку и проведение заседания дней до его проведения</w:t>
      </w:r>
    </w:p>
    <w:p w:rsidR="00BF741C" w:rsidRPr="009B16FD" w:rsidRDefault="00BF741C" w:rsidP="00BF7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определяет повестку дня;</w:t>
      </w:r>
    </w:p>
    <w:p w:rsidR="00BF741C" w:rsidRPr="009B16FD" w:rsidRDefault="00BF741C" w:rsidP="00BF7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контролирует выполнение решений.</w:t>
      </w:r>
    </w:p>
    <w:p w:rsidR="00BF741C" w:rsidRPr="00BB474B" w:rsidRDefault="00BF741C" w:rsidP="00BF741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4.5. Общее собрание</w:t>
      </w:r>
      <w:r w:rsidRPr="00BF74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собирается его Председателем по мере необходимости, но не реже двух раз в год.</w:t>
      </w:r>
    </w:p>
    <w:p w:rsidR="00BF741C" w:rsidRPr="00BB474B" w:rsidRDefault="00BF741C" w:rsidP="00BF741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4.5. Деятельность совета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осуществляется по принятому на учебный год плану.</w:t>
      </w:r>
    </w:p>
    <w:p w:rsidR="00BF741C" w:rsidRPr="00BB474B" w:rsidRDefault="00BF741C" w:rsidP="00BF741C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4.6. </w:t>
      </w:r>
      <w:r w:rsidRPr="00BB474B">
        <w:rPr>
          <w:rFonts w:ascii="Times New Roman" w:hAnsi="Times New Roman"/>
          <w:sz w:val="24"/>
          <w:szCs w:val="24"/>
        </w:rPr>
        <w:t xml:space="preserve">Общее собрание считается правомочным, если на нем присутствует не менее 50% членов трудового коллектива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BB474B">
        <w:rPr>
          <w:rFonts w:ascii="Times New Roman" w:hAnsi="Times New Roman"/>
          <w:sz w:val="24"/>
          <w:szCs w:val="24"/>
        </w:rPr>
        <w:t>.</w:t>
      </w:r>
    </w:p>
    <w:p w:rsidR="00BF741C" w:rsidRPr="00BB474B" w:rsidRDefault="00BF741C" w:rsidP="00BF741C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4.7. Решения Общего собрания принимаются открытым голосованием.</w:t>
      </w:r>
    </w:p>
    <w:p w:rsidR="00BF741C" w:rsidRDefault="00BF741C" w:rsidP="00BF741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4.8. Решения Общего собрания:</w:t>
      </w:r>
    </w:p>
    <w:p w:rsidR="00BF741C" w:rsidRDefault="00BF741C" w:rsidP="00BF7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считаются принятыми, если за них проголосовало не менее 2/3 присутствующих;</w:t>
      </w:r>
    </w:p>
    <w:p w:rsidR="00BF741C" w:rsidRDefault="00BF741C" w:rsidP="00BF7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являются правомочными, если на заседании присутствовало не менее 2/3 членов совета;</w:t>
      </w:r>
    </w:p>
    <w:p w:rsidR="00BF741C" w:rsidRDefault="00BF741C" w:rsidP="00BF7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BF741C" w:rsidRPr="00A81F4B" w:rsidRDefault="00BF741C" w:rsidP="00BF7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доводятся до всего трудового коллектива учреждения не позднее, чем в течение _____ дней после прошедшего заседания.</w:t>
      </w:r>
    </w:p>
    <w:p w:rsidR="00BF741C" w:rsidRDefault="00BF741C" w:rsidP="00BF741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741C" w:rsidRDefault="00BF741C" w:rsidP="00BF741C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BF741C" w:rsidRPr="001245B4" w:rsidRDefault="00BF741C" w:rsidP="00BF741C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1245B4">
        <w:rPr>
          <w:rStyle w:val="a4"/>
          <w:rFonts w:ascii="Times New Roman" w:hAnsi="Times New Roman"/>
          <w:sz w:val="24"/>
          <w:szCs w:val="24"/>
        </w:rPr>
        <w:lastRenderedPageBreak/>
        <w:t xml:space="preserve">5. </w:t>
      </w:r>
      <w:r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1245B4">
        <w:rPr>
          <w:rStyle w:val="a4"/>
          <w:rFonts w:ascii="Times New Roman" w:hAnsi="Times New Roman"/>
          <w:sz w:val="24"/>
          <w:szCs w:val="24"/>
        </w:rPr>
        <w:t>Ответственность Общего собрания</w:t>
      </w:r>
    </w:p>
    <w:p w:rsidR="00BF741C" w:rsidRPr="00BB474B" w:rsidRDefault="00BF741C" w:rsidP="00BF741C">
      <w:pPr>
        <w:pStyle w:val="a3"/>
        <w:spacing w:line="360" w:lineRule="auto"/>
      </w:pPr>
      <w:r>
        <w:t xml:space="preserve">5.1. </w:t>
      </w:r>
      <w:r w:rsidRPr="00BB474B">
        <w:t>Общее собрание несет ответственность:</w:t>
      </w:r>
    </w:p>
    <w:p w:rsidR="00BF741C" w:rsidRPr="009B16FD" w:rsidRDefault="00BF741C" w:rsidP="00BF7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за выполнение, выполнение не в полном объеме или невыполнение закрепленных за ним задач;</w:t>
      </w:r>
    </w:p>
    <w:p w:rsidR="00BF741C" w:rsidRPr="009B16FD" w:rsidRDefault="00BF741C" w:rsidP="00BF7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 xml:space="preserve">соответствие принимаемых решений законодательству Российской Федерации, подзаконным нормативным правовым актам, Уставу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9B16F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F741C" w:rsidRPr="009B16FD" w:rsidRDefault="00BF741C" w:rsidP="00BF7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за компетентность принимаемых решений.</w:t>
      </w:r>
    </w:p>
    <w:p w:rsidR="00BF741C" w:rsidRPr="007C5C9C" w:rsidRDefault="00BF741C" w:rsidP="00BF741C">
      <w:pPr>
        <w:numPr>
          <w:ilvl w:val="0"/>
          <w:numId w:val="2"/>
        </w:num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C5C9C">
        <w:rPr>
          <w:rStyle w:val="a4"/>
          <w:rFonts w:ascii="Times New Roman" w:hAnsi="Times New Roman"/>
          <w:sz w:val="24"/>
          <w:szCs w:val="24"/>
        </w:rPr>
        <w:t>Делопроизводство Общего собрания</w:t>
      </w:r>
    </w:p>
    <w:p w:rsidR="00BF741C" w:rsidRDefault="00BF741C" w:rsidP="00BF741C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Заседания Общего собрания оформляются протоколом.</w:t>
      </w:r>
    </w:p>
    <w:p w:rsidR="00BF741C" w:rsidRPr="00D05C27" w:rsidRDefault="00BF741C" w:rsidP="00BF741C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D05C27">
        <w:rPr>
          <w:rFonts w:ascii="Times New Roman" w:hAnsi="Times New Roman"/>
          <w:sz w:val="24"/>
          <w:szCs w:val="24"/>
        </w:rPr>
        <w:t>В книге протоколов фиксируются:</w:t>
      </w:r>
    </w:p>
    <w:p w:rsidR="00BF741C" w:rsidRPr="009B16FD" w:rsidRDefault="00BF741C" w:rsidP="00BF7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дата проведения;</w:t>
      </w:r>
    </w:p>
    <w:p w:rsidR="00BF741C" w:rsidRPr="009B16FD" w:rsidRDefault="00BF741C" w:rsidP="00BF7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количественное присутствие (отсутствие) членов трудового коллектива;</w:t>
      </w:r>
    </w:p>
    <w:p w:rsidR="00BF741C" w:rsidRPr="009B16FD" w:rsidRDefault="00BF741C" w:rsidP="00BF7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приглашенные (ФИО, должность);</w:t>
      </w:r>
    </w:p>
    <w:p w:rsidR="00BF741C" w:rsidRPr="009B16FD" w:rsidRDefault="00BF741C" w:rsidP="00BF7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повестка дня;</w:t>
      </w:r>
    </w:p>
    <w:p w:rsidR="00BF741C" w:rsidRPr="009B16FD" w:rsidRDefault="00BF741C" w:rsidP="00BF7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выступающие лица;</w:t>
      </w:r>
    </w:p>
    <w:p w:rsidR="00BF741C" w:rsidRPr="009B16FD" w:rsidRDefault="00BF741C" w:rsidP="00BF7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ход обсуждения вопросов;</w:t>
      </w:r>
    </w:p>
    <w:p w:rsidR="00BF741C" w:rsidRPr="009B16FD" w:rsidRDefault="00BF741C" w:rsidP="00BF7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предложения, рекомендации и замечания членов трудового коллектива и приглашенных лиц;</w:t>
      </w:r>
    </w:p>
    <w:p w:rsidR="00BF741C" w:rsidRPr="009B16FD" w:rsidRDefault="00BF741C" w:rsidP="00BF7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решение.</w:t>
      </w:r>
    </w:p>
    <w:p w:rsidR="00BF741C" w:rsidRDefault="00BF741C" w:rsidP="00BF741C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Протоколы подписываютс</w:t>
      </w:r>
      <w:r>
        <w:rPr>
          <w:rFonts w:ascii="Times New Roman" w:hAnsi="Times New Roman"/>
          <w:sz w:val="24"/>
          <w:szCs w:val="24"/>
        </w:rPr>
        <w:t>я председателем и секретарем Об</w:t>
      </w:r>
      <w:r w:rsidRPr="00BB474B">
        <w:rPr>
          <w:rFonts w:ascii="Times New Roman" w:hAnsi="Times New Roman"/>
          <w:sz w:val="24"/>
          <w:szCs w:val="24"/>
        </w:rPr>
        <w:t>щего собрания.</w:t>
      </w:r>
    </w:p>
    <w:p w:rsidR="00BF741C" w:rsidRDefault="00BF741C" w:rsidP="00BF741C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Нумерация протоколов ведется от начала учебного года.</w:t>
      </w:r>
    </w:p>
    <w:p w:rsidR="00BF741C" w:rsidRDefault="00BF741C" w:rsidP="00BF741C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Книга протоколов Общег</w:t>
      </w:r>
      <w:r>
        <w:rPr>
          <w:rFonts w:ascii="Times New Roman" w:hAnsi="Times New Roman"/>
          <w:sz w:val="24"/>
          <w:szCs w:val="24"/>
        </w:rPr>
        <w:t>о собрания нумеруется постранич</w:t>
      </w:r>
      <w:r w:rsidRPr="00076618">
        <w:rPr>
          <w:rFonts w:ascii="Times New Roman" w:hAnsi="Times New Roman"/>
          <w:sz w:val="24"/>
          <w:szCs w:val="24"/>
        </w:rPr>
        <w:t>но, прошнуровывается, скрепляет</w:t>
      </w:r>
      <w:r>
        <w:rPr>
          <w:rFonts w:ascii="Times New Roman" w:hAnsi="Times New Roman"/>
          <w:sz w:val="24"/>
          <w:szCs w:val="24"/>
        </w:rPr>
        <w:t>ся подписью заведующего и печатью</w:t>
      </w:r>
      <w:r w:rsidRPr="00BF74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076618">
        <w:rPr>
          <w:rFonts w:ascii="Times New Roman" w:hAnsi="Times New Roman"/>
          <w:sz w:val="24"/>
          <w:szCs w:val="24"/>
        </w:rPr>
        <w:t>.</w:t>
      </w:r>
    </w:p>
    <w:p w:rsidR="00BF741C" w:rsidRPr="00076618" w:rsidRDefault="00BF741C" w:rsidP="00BF741C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Книга протоколов Общего собрания храни</w:t>
      </w:r>
      <w:r>
        <w:rPr>
          <w:rFonts w:ascii="Times New Roman" w:hAnsi="Times New Roman"/>
          <w:sz w:val="24"/>
          <w:szCs w:val="24"/>
        </w:rPr>
        <w:t xml:space="preserve">тся в делах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076618">
        <w:rPr>
          <w:rFonts w:ascii="Times New Roman" w:hAnsi="Times New Roman"/>
          <w:sz w:val="24"/>
          <w:szCs w:val="24"/>
        </w:rPr>
        <w:t xml:space="preserve"> и передается по акту (при смене руководителя, передаче в архив).</w:t>
      </w:r>
    </w:p>
    <w:p w:rsidR="00BF741C" w:rsidRPr="00076618" w:rsidRDefault="00BF741C" w:rsidP="00BF74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6618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BF741C" w:rsidRDefault="00BF741C" w:rsidP="00BF741C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Изменения и дополнения в настоящее положение вносятся Общим собранием и принимаются на его заседании.</w:t>
      </w:r>
    </w:p>
    <w:p w:rsidR="00BF741C" w:rsidRPr="00076618" w:rsidRDefault="00BF741C" w:rsidP="00BF741C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Положение действует до принятия нового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076618">
        <w:rPr>
          <w:rFonts w:ascii="Times New Roman" w:hAnsi="Times New Roman"/>
          <w:sz w:val="24"/>
          <w:szCs w:val="24"/>
        </w:rPr>
        <w:t xml:space="preserve">оложения, утвержденного на Общем собрании трудового коллектива в установленном порядке. </w:t>
      </w:r>
    </w:p>
    <w:p w:rsidR="00B96C8E" w:rsidRDefault="00B96C8E" w:rsidP="00BF741C"/>
    <w:sectPr w:rsidR="00B96C8E" w:rsidSect="00BF741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1C"/>
    <w:rsid w:val="005B35F9"/>
    <w:rsid w:val="005E08C4"/>
    <w:rsid w:val="00B96C8E"/>
    <w:rsid w:val="00B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4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BF74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5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4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BF74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5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783</Words>
  <Characters>4464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admin</cp:lastModifiedBy>
  <cp:revision>5</cp:revision>
  <dcterms:created xsi:type="dcterms:W3CDTF">2016-04-05T11:20:00Z</dcterms:created>
  <dcterms:modified xsi:type="dcterms:W3CDTF">2016-11-04T07:32:00Z</dcterms:modified>
</cp:coreProperties>
</file>